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FF7C5" w14:textId="77777777" w:rsidR="004C579A" w:rsidRDefault="004C579A" w:rsidP="004C579A">
      <w:pPr>
        <w:jc w:val="center"/>
      </w:pPr>
    </w:p>
    <w:p w14:paraId="2BADC9FE" w14:textId="77777777" w:rsidR="004C579A" w:rsidRDefault="004C579A" w:rsidP="004C579A">
      <w:pPr>
        <w:jc w:val="center"/>
      </w:pPr>
    </w:p>
    <w:p w14:paraId="4DB00297" w14:textId="67F135E7" w:rsidR="0086702E" w:rsidRDefault="00000000" w:rsidP="004C579A">
      <w:pPr>
        <w:jc w:val="center"/>
      </w:pPr>
      <w:r>
        <w:t>Vaie ja taotlus Starditoetuse tingimuste täitmise tähtaja pikendamiseks</w:t>
      </w:r>
    </w:p>
    <w:p w14:paraId="24F91CBE" w14:textId="77777777" w:rsidR="004C579A" w:rsidRDefault="004C579A" w:rsidP="004C579A"/>
    <w:p w14:paraId="58219E56" w14:textId="77777777" w:rsidR="004C579A" w:rsidRDefault="00000000" w:rsidP="004C579A">
      <w:pPr>
        <w:jc w:val="right"/>
      </w:pPr>
      <w:r>
        <w:t>Adressaat: Riigi Tugiteenuste Keskuse Rakendusüksus</w:t>
      </w:r>
      <w:r>
        <w:br/>
        <w:t>Esitaja: Paremon Munch OÜ (registrikood 16210853)</w:t>
      </w:r>
      <w:r w:rsidR="004C579A">
        <w:t>, aadress</w:t>
      </w:r>
      <w:r w:rsidR="004C579A">
        <w:br/>
        <w:t>Papiniidu 5, 80028 Pärnu</w:t>
      </w:r>
      <w:r>
        <w:br/>
      </w:r>
    </w:p>
    <w:p w14:paraId="746034FE" w14:textId="15EDA00C" w:rsidR="0086702E" w:rsidRDefault="00000000" w:rsidP="004C579A">
      <w:pPr>
        <w:jc w:val="right"/>
      </w:pPr>
      <w:r>
        <w:t>Kuupäev ja asukoht: 05.12.2025, Tallinn</w:t>
      </w:r>
      <w:r>
        <w:br/>
      </w:r>
    </w:p>
    <w:p w14:paraId="18A2FA0D" w14:textId="77777777" w:rsidR="004C579A" w:rsidRDefault="004C579A" w:rsidP="004C579A"/>
    <w:p w14:paraId="29DDE1D2" w14:textId="452ADE67" w:rsidR="0086702E" w:rsidRDefault="00000000" w:rsidP="004C579A">
      <w:r>
        <w:t>Vaide esitaja andmed ja kinnitus</w:t>
      </w:r>
    </w:p>
    <w:p w14:paraId="402CFE32" w14:textId="77777777" w:rsidR="0086702E" w:rsidRDefault="00000000" w:rsidP="004C579A">
      <w:r>
        <w:t>Käesolevaga kinnitab Paremon Munch OÜ, et vaidlustatud haldusakti suhtes ei ole jõustunud kohtuotsust ega käimas kohtumenetlust.</w:t>
      </w:r>
    </w:p>
    <w:p w14:paraId="4C3FB1F3" w14:textId="77777777" w:rsidR="004C579A" w:rsidRDefault="004C579A" w:rsidP="004C579A"/>
    <w:p w14:paraId="192093E4" w14:textId="77777777" w:rsidR="0086702E" w:rsidRPr="004C579A" w:rsidRDefault="00000000" w:rsidP="004C579A">
      <w:pPr>
        <w:rPr>
          <w:b/>
          <w:bCs/>
        </w:rPr>
      </w:pPr>
      <w:r w:rsidRPr="004C579A">
        <w:rPr>
          <w:b/>
          <w:bCs/>
        </w:rPr>
        <w:t>1. Asjaolud</w:t>
      </w:r>
    </w:p>
    <w:p w14:paraId="11D64F7F" w14:textId="77777777" w:rsidR="0086702E" w:rsidRDefault="00000000" w:rsidP="004C579A">
      <w:r>
        <w:t>2022. aastal töötas Paremon Munch OÜ välja 10 iseteenindusliku müügikasti süsteemi ning käivitas vinnutatud liha tootmise. 2023. aastal esinesid projekti elluviimist oluliselt mõjutanud objektiivsed takistused, sh Töötukassa toetuse ärajäämine ja ettevõtte juhatuse liikme pikaajaline terviserike. 2024. aastal tegevus seiskus, 2025. aastal alustati taaskäivitamist.</w:t>
      </w:r>
    </w:p>
    <w:p w14:paraId="3F5656B7" w14:textId="77777777" w:rsidR="004C579A" w:rsidRDefault="004C579A" w:rsidP="004C579A"/>
    <w:p w14:paraId="65B4816B" w14:textId="77777777" w:rsidR="0086702E" w:rsidRPr="004C579A" w:rsidRDefault="00000000" w:rsidP="004C579A">
      <w:pPr>
        <w:rPr>
          <w:b/>
          <w:bCs/>
        </w:rPr>
      </w:pPr>
      <w:r w:rsidRPr="004C579A">
        <w:rPr>
          <w:b/>
          <w:bCs/>
        </w:rPr>
        <w:t>2. Hetkeseis ja prognoos</w:t>
      </w:r>
    </w:p>
    <w:p w14:paraId="58D5CE3F" w14:textId="77777777" w:rsidR="0086702E" w:rsidRDefault="00000000" w:rsidP="004C579A">
      <w:r>
        <w:t>Ettevõttel on olemas tootmistehnika, rahastus ja müügivõimekus. 2026. aastaks prognoositakse vähemalt 50 000 euro suurust müügitulu ja vähemalt ühe töökoha loomist.</w:t>
      </w:r>
    </w:p>
    <w:p w14:paraId="17181BEF" w14:textId="77777777" w:rsidR="004C579A" w:rsidRDefault="004C579A" w:rsidP="004C579A"/>
    <w:p w14:paraId="1D5621B4" w14:textId="77777777" w:rsidR="0086702E" w:rsidRPr="004C579A" w:rsidRDefault="00000000" w:rsidP="004C579A">
      <w:pPr>
        <w:rPr>
          <w:b/>
          <w:bCs/>
        </w:rPr>
      </w:pPr>
      <w:r w:rsidRPr="004C579A">
        <w:rPr>
          <w:b/>
          <w:bCs/>
        </w:rPr>
        <w:t>3. Vaide nõue</w:t>
      </w:r>
    </w:p>
    <w:p w14:paraId="0C57AF90" w14:textId="77777777" w:rsidR="0086702E" w:rsidRPr="004C579A" w:rsidRDefault="00000000" w:rsidP="004C579A">
      <w:pPr>
        <w:rPr>
          <w:lang w:val="sv-SE"/>
        </w:rPr>
      </w:pPr>
      <w:r>
        <w:t>Lähtudes HMS § 72 lg 1 p 1 ja p 3 nõuab Paremon Munch OÜ:</w:t>
      </w:r>
      <w:r>
        <w:br/>
        <w:t xml:space="preserve">1. </w:t>
      </w:r>
      <w:r w:rsidRPr="004C579A">
        <w:rPr>
          <w:lang w:val="sv-SE"/>
        </w:rPr>
        <w:t>Tunnistada kehtetuks RTK otsus nr 11.2-1/25/5161.</w:t>
      </w:r>
      <w:r w:rsidRPr="004C579A">
        <w:rPr>
          <w:lang w:val="sv-SE"/>
        </w:rPr>
        <w:br/>
        <w:t>2. Kohustada RTK-d muutma projekti rahuldamise otsust selliselt, et tulemuskohustuste tähtaega pikendatakse kuni 31.12.2026.</w:t>
      </w:r>
    </w:p>
    <w:p w14:paraId="1AF6F17E" w14:textId="77777777" w:rsidR="0086702E" w:rsidRPr="004C579A" w:rsidRDefault="00000000" w:rsidP="004C579A">
      <w:pPr>
        <w:rPr>
          <w:b/>
          <w:bCs/>
          <w:lang w:val="sv-SE"/>
        </w:rPr>
      </w:pPr>
      <w:r w:rsidRPr="004C579A">
        <w:rPr>
          <w:b/>
          <w:bCs/>
          <w:lang w:val="sv-SE"/>
        </w:rPr>
        <w:lastRenderedPageBreak/>
        <w:t>4. Õiguste rikkumise põhjendused</w:t>
      </w:r>
    </w:p>
    <w:p w14:paraId="0E9B41DF" w14:textId="77777777" w:rsidR="0086702E" w:rsidRDefault="00000000" w:rsidP="004C579A">
      <w:pPr>
        <w:rPr>
          <w:lang w:val="sv-SE"/>
        </w:rPr>
      </w:pPr>
      <w:r w:rsidRPr="004C579A">
        <w:rPr>
          <w:lang w:val="sv-SE"/>
        </w:rPr>
        <w:t>RTK otsus rikub Paremon Munch OÜ õigusi, kuna ei ole arvestatud kõiki asjakohaseid asjaolusid, ei ole kasutatud kaalutlusõigust proportsionaalselt ning toetuse eesmärgid on jätkuvalt saavutatavad.</w:t>
      </w:r>
    </w:p>
    <w:p w14:paraId="46990FB1" w14:textId="77777777" w:rsidR="004C579A" w:rsidRPr="004C579A" w:rsidRDefault="004C579A" w:rsidP="004C579A">
      <w:pPr>
        <w:rPr>
          <w:lang w:val="sv-SE"/>
        </w:rPr>
      </w:pPr>
    </w:p>
    <w:p w14:paraId="753ACC58" w14:textId="77777777" w:rsidR="0086702E" w:rsidRPr="004C579A" w:rsidRDefault="00000000" w:rsidP="004C579A">
      <w:pPr>
        <w:rPr>
          <w:b/>
          <w:bCs/>
          <w:lang w:val="sv-SE"/>
        </w:rPr>
      </w:pPr>
      <w:r w:rsidRPr="004C579A">
        <w:rPr>
          <w:b/>
          <w:bCs/>
          <w:lang w:val="sv-SE"/>
        </w:rPr>
        <w:t>5. Kokkuvõte</w:t>
      </w:r>
    </w:p>
    <w:p w14:paraId="6BBE3EFB" w14:textId="77777777" w:rsidR="0086702E" w:rsidRPr="004C579A" w:rsidRDefault="00000000" w:rsidP="004C579A">
      <w:pPr>
        <w:rPr>
          <w:lang w:val="sv-SE"/>
        </w:rPr>
      </w:pPr>
      <w:r w:rsidRPr="004C579A">
        <w:rPr>
          <w:lang w:val="sv-SE"/>
        </w:rPr>
        <w:t>Projekt ei ole ebaõnnestunud, vaid ajaliselt viibinud objektiivsetel põhjustel. Tähtaja pikendamine on proportsionaalne ja õiguspärane lahendus.</w:t>
      </w:r>
    </w:p>
    <w:p w14:paraId="7C831C7D" w14:textId="77777777" w:rsidR="0086702E" w:rsidRPr="004C579A" w:rsidRDefault="00000000" w:rsidP="004C579A">
      <w:pPr>
        <w:rPr>
          <w:lang w:val="sv-SE"/>
        </w:rPr>
      </w:pPr>
      <w:r w:rsidRPr="004C579A">
        <w:rPr>
          <w:lang w:val="sv-SE"/>
        </w:rPr>
        <w:br/>
        <w:t>Lugupidamisega,</w:t>
      </w:r>
      <w:r w:rsidRPr="004C579A">
        <w:rPr>
          <w:lang w:val="sv-SE"/>
        </w:rPr>
        <w:br/>
        <w:t>Rando Pärna</w:t>
      </w:r>
      <w:r w:rsidRPr="004C579A">
        <w:rPr>
          <w:lang w:val="sv-SE"/>
        </w:rPr>
        <w:br/>
        <w:t>Juhatuse liige</w:t>
      </w:r>
      <w:r w:rsidRPr="004C579A">
        <w:rPr>
          <w:lang w:val="sv-SE"/>
        </w:rPr>
        <w:br/>
        <w:t>Paremon Munch OÜ</w:t>
      </w:r>
    </w:p>
    <w:sectPr w:rsidR="0086702E" w:rsidRPr="004C579A"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525290124">
    <w:abstractNumId w:val="8"/>
  </w:num>
  <w:num w:numId="2" w16cid:durableId="450246986">
    <w:abstractNumId w:val="6"/>
  </w:num>
  <w:num w:numId="3" w16cid:durableId="1504390799">
    <w:abstractNumId w:val="5"/>
  </w:num>
  <w:num w:numId="4" w16cid:durableId="1080903012">
    <w:abstractNumId w:val="4"/>
  </w:num>
  <w:num w:numId="5" w16cid:durableId="1231039887">
    <w:abstractNumId w:val="7"/>
  </w:num>
  <w:num w:numId="6" w16cid:durableId="1070928928">
    <w:abstractNumId w:val="3"/>
  </w:num>
  <w:num w:numId="7" w16cid:durableId="1515994529">
    <w:abstractNumId w:val="2"/>
  </w:num>
  <w:num w:numId="8" w16cid:durableId="85930032">
    <w:abstractNumId w:val="1"/>
  </w:num>
  <w:num w:numId="9" w16cid:durableId="1418361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C579A"/>
    <w:rsid w:val="005D6CBE"/>
    <w:rsid w:val="0086702E"/>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465BAC"/>
  <w14:defaultImageDpi w14:val="300"/>
  <w15:docId w15:val="{89742378-DFA6-4C40-8D10-F2AB3B0A8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Rando Pärna</cp:lastModifiedBy>
  <cp:revision>2</cp:revision>
  <dcterms:created xsi:type="dcterms:W3CDTF">2013-12-23T23:15:00Z</dcterms:created>
  <dcterms:modified xsi:type="dcterms:W3CDTF">2025-12-22T07:26:00Z</dcterms:modified>
  <cp:category/>
</cp:coreProperties>
</file>